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0EED" w14:textId="77777777" w:rsidR="001C1EBA" w:rsidRDefault="001C1EBA" w:rsidP="00D76216">
      <w:pPr>
        <w:spacing w:line="276" w:lineRule="auto"/>
        <w:jc w:val="both"/>
        <w:rPr>
          <w:rFonts w:ascii="Gadugi" w:hAnsi="Gadugi" w:cs="Arial"/>
          <w:b/>
          <w:bCs/>
          <w:sz w:val="24"/>
          <w:szCs w:val="24"/>
        </w:rPr>
      </w:pPr>
      <w:r w:rsidRPr="00F7005F">
        <w:rPr>
          <w:rFonts w:ascii="Gadugi" w:hAnsi="Gadugi" w:cs="Arial"/>
          <w:b/>
          <w:bCs/>
          <w:sz w:val="24"/>
          <w:szCs w:val="24"/>
        </w:rPr>
        <w:t>ANEXO No. 1</w:t>
      </w:r>
      <w:r>
        <w:rPr>
          <w:rFonts w:ascii="Gadugi" w:hAnsi="Gadugi" w:cs="Arial"/>
          <w:b/>
          <w:bCs/>
          <w:sz w:val="24"/>
          <w:szCs w:val="24"/>
        </w:rPr>
        <w:t>1 GLOSARIO</w:t>
      </w:r>
    </w:p>
    <w:p w14:paraId="72287907" w14:textId="77777777" w:rsidR="001C1EBA" w:rsidRDefault="001C1EBA" w:rsidP="00D76216">
      <w:pPr>
        <w:spacing w:line="276" w:lineRule="auto"/>
        <w:jc w:val="both"/>
        <w:rPr>
          <w:rFonts w:ascii="Gadugi" w:hAnsi="Gadugi" w:cs="Arial"/>
          <w:b/>
          <w:bCs/>
          <w:sz w:val="24"/>
          <w:szCs w:val="24"/>
        </w:rPr>
      </w:pPr>
    </w:p>
    <w:p w14:paraId="15B80711" w14:textId="6836038E"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sz w:val="24"/>
          <w:szCs w:val="24"/>
        </w:rPr>
        <w:t>CMMI MADUREZ 5</w:t>
      </w:r>
      <w:r w:rsidRPr="00F7005F">
        <w:rPr>
          <w:rFonts w:ascii="Gadugi" w:hAnsi="Gadugi" w:cs="Arial"/>
          <w:sz w:val="24"/>
          <w:szCs w:val="24"/>
        </w:rPr>
        <w:t xml:space="preserve">:  </w:t>
      </w:r>
      <w:r w:rsidRPr="00F7005F">
        <w:rPr>
          <w:rFonts w:ascii="Gadugi" w:hAnsi="Gadugi" w:cs="Arial"/>
          <w:sz w:val="24"/>
          <w:szCs w:val="24"/>
          <w:lang w:val="es-ES"/>
        </w:rPr>
        <w:t>Corresponde a la certificación sobre el Modelo de Integración de Capacidad y Madurez en la categoría Desarrollo denominado CMMI-</w:t>
      </w:r>
      <w:r w:rsidR="004656AF" w:rsidRPr="00F7005F">
        <w:rPr>
          <w:rFonts w:ascii="Gadugi" w:hAnsi="Gadugi" w:cs="Arial"/>
          <w:sz w:val="24"/>
          <w:szCs w:val="24"/>
          <w:lang w:val="es-ES"/>
        </w:rPr>
        <w:t xml:space="preserve">DEV, </w:t>
      </w:r>
      <w:r w:rsidR="004656AF">
        <w:rPr>
          <w:rFonts w:ascii="Gadugi" w:hAnsi="Gadugi" w:cs="Arial"/>
          <w:sz w:val="24"/>
          <w:szCs w:val="24"/>
          <w:lang w:val="es-ES"/>
        </w:rPr>
        <w:t>expedida</w:t>
      </w:r>
      <w:r w:rsidRPr="00F7005F">
        <w:rPr>
          <w:rFonts w:ascii="Gadugi" w:hAnsi="Gadugi" w:cs="Arial"/>
          <w:sz w:val="24"/>
          <w:szCs w:val="24"/>
          <w:lang w:val="es-ES"/>
        </w:rPr>
        <w:t xml:space="preserve"> por la SEI – Software </w:t>
      </w:r>
      <w:proofErr w:type="spellStart"/>
      <w:r w:rsidRPr="00F7005F">
        <w:rPr>
          <w:rFonts w:ascii="Gadugi" w:hAnsi="Gadugi" w:cs="Arial"/>
          <w:sz w:val="24"/>
          <w:szCs w:val="24"/>
          <w:lang w:val="es-ES"/>
        </w:rPr>
        <w:t>Engeeniring</w:t>
      </w:r>
      <w:proofErr w:type="spellEnd"/>
      <w:r w:rsidRPr="00F7005F">
        <w:rPr>
          <w:rFonts w:ascii="Gadugi" w:hAnsi="Gadugi" w:cs="Arial"/>
          <w:sz w:val="24"/>
          <w:szCs w:val="24"/>
          <w:lang w:val="es-ES"/>
        </w:rPr>
        <w:t xml:space="preserve"> </w:t>
      </w:r>
      <w:proofErr w:type="spellStart"/>
      <w:r w:rsidRPr="00F7005F">
        <w:rPr>
          <w:rFonts w:ascii="Gadugi" w:hAnsi="Gadugi" w:cs="Arial"/>
          <w:sz w:val="24"/>
          <w:szCs w:val="24"/>
          <w:lang w:val="es-ES"/>
        </w:rPr>
        <w:t>Institute</w:t>
      </w:r>
      <w:proofErr w:type="spellEnd"/>
      <w:r w:rsidRPr="00F7005F">
        <w:rPr>
          <w:rFonts w:ascii="Gadugi" w:hAnsi="Gadugi" w:cs="Arial"/>
          <w:sz w:val="24"/>
          <w:szCs w:val="24"/>
          <w:lang w:val="es-ES"/>
        </w:rPr>
        <w:t xml:space="preserve">, la cual debe estar vigente a </w:t>
      </w:r>
      <w:proofErr w:type="gramStart"/>
      <w:r w:rsidRPr="00F7005F">
        <w:rPr>
          <w:rFonts w:ascii="Gadugi" w:hAnsi="Gadugi" w:cs="Arial"/>
          <w:sz w:val="24"/>
          <w:szCs w:val="24"/>
          <w:lang w:val="es-ES"/>
        </w:rPr>
        <w:t xml:space="preserve">la </w:t>
      </w:r>
      <w:r>
        <w:rPr>
          <w:rFonts w:ascii="Gadugi" w:hAnsi="Gadugi" w:cs="Arial"/>
          <w:sz w:val="24"/>
          <w:szCs w:val="24"/>
          <w:lang w:val="es-ES"/>
        </w:rPr>
        <w:t xml:space="preserve"> </w:t>
      </w:r>
      <w:r w:rsidRPr="00F7005F">
        <w:rPr>
          <w:rFonts w:ascii="Gadugi" w:hAnsi="Gadugi" w:cs="Arial"/>
          <w:sz w:val="24"/>
          <w:szCs w:val="24"/>
          <w:lang w:val="es-ES"/>
        </w:rPr>
        <w:t>fecha</w:t>
      </w:r>
      <w:proofErr w:type="gramEnd"/>
      <w:r w:rsidRPr="00F7005F">
        <w:rPr>
          <w:rFonts w:ascii="Gadugi" w:hAnsi="Gadugi" w:cs="Arial"/>
          <w:sz w:val="24"/>
          <w:szCs w:val="24"/>
          <w:lang w:val="es-ES"/>
        </w:rPr>
        <w:t xml:space="preserve"> de solicitud del proceso de contratación.</w:t>
      </w:r>
    </w:p>
    <w:p w14:paraId="4FF3E507" w14:textId="77777777" w:rsidR="001C1EBA" w:rsidRPr="00F7005F" w:rsidRDefault="001C1EBA" w:rsidP="00D76216">
      <w:pPr>
        <w:spacing w:line="276" w:lineRule="auto"/>
        <w:jc w:val="both"/>
        <w:rPr>
          <w:rFonts w:ascii="Gadugi" w:hAnsi="Gadugi" w:cs="Arial"/>
          <w:sz w:val="24"/>
          <w:szCs w:val="24"/>
          <w:lang w:val="es-ES"/>
        </w:rPr>
      </w:pPr>
    </w:p>
    <w:p w14:paraId="5AA60CD1" w14:textId="77777777"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sz w:val="24"/>
          <w:szCs w:val="24"/>
        </w:rPr>
        <w:t xml:space="preserve">CMMI </w:t>
      </w:r>
      <w:r w:rsidRPr="00F7005F">
        <w:rPr>
          <w:rFonts w:ascii="Gadugi" w:hAnsi="Gadugi" w:cs="Arial"/>
          <w:b/>
          <w:bCs/>
          <w:sz w:val="24"/>
          <w:szCs w:val="24"/>
        </w:rPr>
        <w:t>SERVICIO 3</w:t>
      </w:r>
      <w:r w:rsidRPr="00F7005F">
        <w:rPr>
          <w:rFonts w:ascii="Gadugi" w:hAnsi="Gadugi" w:cs="Arial"/>
          <w:sz w:val="24"/>
          <w:szCs w:val="24"/>
        </w:rPr>
        <w:t xml:space="preserve">: </w:t>
      </w:r>
      <w:r w:rsidRPr="00F7005F">
        <w:rPr>
          <w:rFonts w:ascii="Gadugi" w:hAnsi="Gadugi" w:cs="Arial"/>
          <w:sz w:val="24"/>
          <w:szCs w:val="24"/>
          <w:lang w:val="es-ES"/>
        </w:rPr>
        <w:t xml:space="preserve">Corresponde a la certificación sobre el Modelo de Integración de Capacidad y Madurez en la categoría </w:t>
      </w:r>
      <w:proofErr w:type="gramStart"/>
      <w:r w:rsidRPr="00F7005F">
        <w:rPr>
          <w:rFonts w:ascii="Gadugi" w:hAnsi="Gadugi" w:cs="Arial"/>
          <w:sz w:val="24"/>
          <w:szCs w:val="24"/>
          <w:lang w:val="es-ES"/>
        </w:rPr>
        <w:t>Servicios  denominado</w:t>
      </w:r>
      <w:proofErr w:type="gramEnd"/>
      <w:r w:rsidRPr="00F7005F">
        <w:rPr>
          <w:rFonts w:ascii="Gadugi" w:hAnsi="Gadugi" w:cs="Arial"/>
          <w:sz w:val="24"/>
          <w:szCs w:val="24"/>
          <w:lang w:val="es-ES"/>
        </w:rPr>
        <w:t xml:space="preserve"> CMMI-SVC3, nivel definido expedida por la SEI – Software </w:t>
      </w:r>
      <w:proofErr w:type="spellStart"/>
      <w:r w:rsidRPr="00F7005F">
        <w:rPr>
          <w:rFonts w:ascii="Gadugi" w:hAnsi="Gadugi" w:cs="Arial"/>
          <w:sz w:val="24"/>
          <w:szCs w:val="24"/>
          <w:lang w:val="es-ES"/>
        </w:rPr>
        <w:t>Engeeniring</w:t>
      </w:r>
      <w:proofErr w:type="spellEnd"/>
      <w:r w:rsidRPr="00F7005F">
        <w:rPr>
          <w:rFonts w:ascii="Gadugi" w:hAnsi="Gadugi" w:cs="Arial"/>
          <w:sz w:val="24"/>
          <w:szCs w:val="24"/>
          <w:lang w:val="es-ES"/>
        </w:rPr>
        <w:t xml:space="preserve"> </w:t>
      </w:r>
      <w:proofErr w:type="spellStart"/>
      <w:r w:rsidRPr="00F7005F">
        <w:rPr>
          <w:rFonts w:ascii="Gadugi" w:hAnsi="Gadugi" w:cs="Arial"/>
          <w:sz w:val="24"/>
          <w:szCs w:val="24"/>
          <w:lang w:val="es-ES"/>
        </w:rPr>
        <w:t>Institute</w:t>
      </w:r>
      <w:proofErr w:type="spellEnd"/>
      <w:r w:rsidRPr="00F7005F">
        <w:rPr>
          <w:rFonts w:ascii="Gadugi" w:hAnsi="Gadugi" w:cs="Arial"/>
          <w:sz w:val="24"/>
          <w:szCs w:val="24"/>
          <w:lang w:val="es-ES"/>
        </w:rPr>
        <w:t>, la cual debe estar vigente a la fecha de solicitud del proceso de contratación.</w:t>
      </w:r>
    </w:p>
    <w:p w14:paraId="2F468E82" w14:textId="77777777" w:rsidR="001C1EBA" w:rsidRPr="00F7005F" w:rsidRDefault="001C1EBA" w:rsidP="00D76216">
      <w:pPr>
        <w:spacing w:line="276" w:lineRule="auto"/>
        <w:jc w:val="both"/>
        <w:rPr>
          <w:rFonts w:ascii="Gadugi" w:hAnsi="Gadugi" w:cs="Arial"/>
          <w:sz w:val="24"/>
          <w:szCs w:val="24"/>
        </w:rPr>
      </w:pPr>
    </w:p>
    <w:p w14:paraId="40D5F03C" w14:textId="77777777"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sz w:val="24"/>
          <w:szCs w:val="24"/>
        </w:rPr>
        <w:t xml:space="preserve">CMMI </w:t>
      </w:r>
      <w:r w:rsidRPr="00F7005F">
        <w:rPr>
          <w:rFonts w:ascii="Gadugi" w:hAnsi="Gadugi" w:cs="Arial"/>
          <w:b/>
          <w:bCs/>
          <w:sz w:val="24"/>
          <w:szCs w:val="24"/>
        </w:rPr>
        <w:t>SERVICIO 5</w:t>
      </w:r>
      <w:r w:rsidRPr="00F7005F">
        <w:rPr>
          <w:rFonts w:ascii="Gadugi" w:hAnsi="Gadugi" w:cs="Arial"/>
          <w:sz w:val="24"/>
          <w:szCs w:val="24"/>
        </w:rPr>
        <w:t xml:space="preserve">: </w:t>
      </w:r>
      <w:r w:rsidRPr="00F7005F">
        <w:rPr>
          <w:rFonts w:ascii="Gadugi" w:hAnsi="Gadugi" w:cs="Arial"/>
          <w:sz w:val="24"/>
          <w:szCs w:val="24"/>
          <w:lang w:val="es-ES"/>
        </w:rPr>
        <w:t xml:space="preserve">Corresponde a la certificación sobre el Modelo de Integración de Capacidad y Madurez en la categoría </w:t>
      </w:r>
      <w:proofErr w:type="gramStart"/>
      <w:r w:rsidRPr="00F7005F">
        <w:rPr>
          <w:rFonts w:ascii="Gadugi" w:hAnsi="Gadugi" w:cs="Arial"/>
          <w:sz w:val="24"/>
          <w:szCs w:val="24"/>
          <w:lang w:val="es-ES"/>
        </w:rPr>
        <w:t>Servicios  denominado</w:t>
      </w:r>
      <w:proofErr w:type="gramEnd"/>
      <w:r w:rsidRPr="00F7005F">
        <w:rPr>
          <w:rFonts w:ascii="Gadugi" w:hAnsi="Gadugi" w:cs="Arial"/>
          <w:sz w:val="24"/>
          <w:szCs w:val="24"/>
          <w:lang w:val="es-ES"/>
        </w:rPr>
        <w:t xml:space="preserve"> CMMI-SVC3, nivel En Optimización expedida por la SEI – Software </w:t>
      </w:r>
      <w:proofErr w:type="spellStart"/>
      <w:r w:rsidRPr="00F7005F">
        <w:rPr>
          <w:rFonts w:ascii="Gadugi" w:hAnsi="Gadugi" w:cs="Arial"/>
          <w:sz w:val="24"/>
          <w:szCs w:val="24"/>
          <w:lang w:val="es-ES"/>
        </w:rPr>
        <w:t>Engeeniring</w:t>
      </w:r>
      <w:proofErr w:type="spellEnd"/>
      <w:r w:rsidRPr="00F7005F">
        <w:rPr>
          <w:rFonts w:ascii="Gadugi" w:hAnsi="Gadugi" w:cs="Arial"/>
          <w:sz w:val="24"/>
          <w:szCs w:val="24"/>
          <w:lang w:val="es-ES"/>
        </w:rPr>
        <w:t xml:space="preserve"> </w:t>
      </w:r>
      <w:proofErr w:type="spellStart"/>
      <w:r w:rsidRPr="00F7005F">
        <w:rPr>
          <w:rFonts w:ascii="Gadugi" w:hAnsi="Gadugi" w:cs="Arial"/>
          <w:sz w:val="24"/>
          <w:szCs w:val="24"/>
          <w:lang w:val="es-ES"/>
        </w:rPr>
        <w:t>Institute</w:t>
      </w:r>
      <w:proofErr w:type="spellEnd"/>
      <w:r w:rsidRPr="00F7005F">
        <w:rPr>
          <w:rFonts w:ascii="Gadugi" w:hAnsi="Gadugi" w:cs="Arial"/>
          <w:sz w:val="24"/>
          <w:szCs w:val="24"/>
          <w:lang w:val="es-ES"/>
        </w:rPr>
        <w:t>, la cual debe estar vigente a la fecha de solicitud del proceso de contratación.</w:t>
      </w:r>
    </w:p>
    <w:p w14:paraId="6A6E13EC" w14:textId="77777777" w:rsidR="001C1EBA" w:rsidRPr="00F7005F" w:rsidRDefault="001C1EBA" w:rsidP="00D76216">
      <w:pPr>
        <w:spacing w:line="276" w:lineRule="auto"/>
        <w:jc w:val="both"/>
        <w:rPr>
          <w:rFonts w:ascii="Gadugi" w:hAnsi="Gadugi" w:cs="Arial"/>
          <w:sz w:val="24"/>
          <w:szCs w:val="24"/>
        </w:rPr>
      </w:pPr>
    </w:p>
    <w:p w14:paraId="1BFF34AE" w14:textId="77777777"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sz w:val="24"/>
          <w:szCs w:val="24"/>
          <w:lang w:val="es-ES"/>
        </w:rPr>
        <w:t>CÉLULA</w:t>
      </w:r>
      <w:r w:rsidRPr="00F7005F">
        <w:rPr>
          <w:rFonts w:ascii="Gadugi" w:hAnsi="Gadugi" w:cs="Arial"/>
          <w:sz w:val="24"/>
          <w:szCs w:val="24"/>
          <w:lang w:val="es-ES"/>
        </w:rPr>
        <w:t xml:space="preserve">: Equipo de trabajo </w:t>
      </w:r>
      <w:proofErr w:type="spellStart"/>
      <w:r w:rsidRPr="00F7005F">
        <w:rPr>
          <w:rFonts w:ascii="Gadugi" w:hAnsi="Gadugi" w:cs="Arial"/>
          <w:sz w:val="24"/>
          <w:szCs w:val="24"/>
          <w:lang w:val="es-ES"/>
        </w:rPr>
        <w:t>multi-funcional</w:t>
      </w:r>
      <w:proofErr w:type="spellEnd"/>
      <w:r w:rsidRPr="00F7005F">
        <w:rPr>
          <w:rFonts w:ascii="Gadugi" w:hAnsi="Gadugi" w:cs="Arial"/>
          <w:sz w:val="24"/>
          <w:szCs w:val="24"/>
          <w:lang w:val="es-ES"/>
        </w:rPr>
        <w:t xml:space="preserve"> mínimo necesario para lograr un producto mínimo viable que garantice la creación de valor para el negocio, bajo un enfoque colaborativo y no por silos o funciones.</w:t>
      </w:r>
    </w:p>
    <w:p w14:paraId="2894B8ED" w14:textId="77777777" w:rsidR="001C1EBA" w:rsidRPr="00F7005F" w:rsidRDefault="001C1EBA" w:rsidP="00D76216">
      <w:pPr>
        <w:spacing w:line="276" w:lineRule="auto"/>
        <w:jc w:val="both"/>
        <w:rPr>
          <w:rFonts w:ascii="Gadugi" w:hAnsi="Gadugi" w:cs="Arial"/>
          <w:sz w:val="24"/>
          <w:szCs w:val="24"/>
          <w:lang w:val="es-ES"/>
        </w:rPr>
      </w:pPr>
    </w:p>
    <w:p w14:paraId="6C871B09" w14:textId="77777777" w:rsidR="001C1EBA" w:rsidRPr="00F7005F" w:rsidRDefault="001C1EBA" w:rsidP="00D76216">
      <w:pPr>
        <w:spacing w:line="276" w:lineRule="auto"/>
        <w:jc w:val="both"/>
        <w:rPr>
          <w:rFonts w:ascii="Gadugi" w:hAnsi="Gadugi" w:cs="Arial"/>
          <w:sz w:val="24"/>
          <w:szCs w:val="24"/>
          <w:lang w:val="es-ES"/>
        </w:rPr>
      </w:pPr>
      <w:r w:rsidRPr="00F7005F">
        <w:rPr>
          <w:rFonts w:ascii="Gadugi" w:hAnsi="Gadugi" w:cs="Arial"/>
          <w:b/>
          <w:bCs/>
          <w:sz w:val="24"/>
          <w:szCs w:val="24"/>
          <w:lang w:val="es-ES"/>
        </w:rPr>
        <w:t>GARANTÍA DE PRODUCTO</w:t>
      </w:r>
      <w:r w:rsidRPr="00F7005F">
        <w:rPr>
          <w:rFonts w:ascii="Gadugi" w:hAnsi="Gadugi" w:cs="Arial"/>
          <w:sz w:val="24"/>
          <w:szCs w:val="24"/>
          <w:lang w:val="es-ES"/>
        </w:rPr>
        <w:t>: Se entiende por la garantía de producto la que debe ofrecer y cumplir el contratista para solucionar errores o defectos del producto luego de ser desplegado en ambientes productivos de La Previsora.</w:t>
      </w:r>
    </w:p>
    <w:p w14:paraId="1625184A" w14:textId="77777777" w:rsidR="001C1EBA" w:rsidRPr="00F7005F" w:rsidRDefault="001C1EBA" w:rsidP="00D76216">
      <w:pPr>
        <w:spacing w:line="276" w:lineRule="auto"/>
        <w:jc w:val="both"/>
        <w:rPr>
          <w:rFonts w:ascii="Gadugi" w:hAnsi="Gadugi" w:cs="Arial"/>
          <w:sz w:val="24"/>
          <w:szCs w:val="24"/>
          <w:lang w:val="es-ES"/>
        </w:rPr>
      </w:pPr>
    </w:p>
    <w:p w14:paraId="282197A4" w14:textId="77777777" w:rsidR="001C1EBA" w:rsidRPr="00F7005F" w:rsidRDefault="001C1EBA" w:rsidP="00D76216">
      <w:pPr>
        <w:spacing w:line="276" w:lineRule="auto"/>
        <w:jc w:val="both"/>
        <w:rPr>
          <w:rFonts w:ascii="Gadugi" w:hAnsi="Gadugi" w:cs="Arial"/>
          <w:sz w:val="24"/>
          <w:szCs w:val="24"/>
        </w:rPr>
      </w:pPr>
      <w:r w:rsidRPr="00F7005F">
        <w:rPr>
          <w:rFonts w:ascii="Gadugi" w:hAnsi="Gadugi" w:cs="Arial"/>
          <w:b/>
          <w:bCs/>
          <w:sz w:val="24"/>
          <w:szCs w:val="24"/>
          <w:lang w:val="es-ES"/>
        </w:rPr>
        <w:t>MANTENIMIENTO CORRECTIVO</w:t>
      </w:r>
      <w:r w:rsidRPr="00F7005F">
        <w:rPr>
          <w:rFonts w:ascii="Gadugi" w:hAnsi="Gadugi" w:cs="Arial"/>
          <w:sz w:val="24"/>
          <w:szCs w:val="24"/>
          <w:lang w:val="es-ES"/>
        </w:rPr>
        <w:t xml:space="preserve">: </w:t>
      </w:r>
      <w:r w:rsidRPr="00F7005F">
        <w:rPr>
          <w:rFonts w:ascii="Gadugi" w:hAnsi="Gadugi" w:cs="Arial"/>
          <w:sz w:val="24"/>
          <w:szCs w:val="24"/>
        </w:rPr>
        <w:t>Se refiere a las actividades de modificación</w:t>
      </w:r>
      <w:r>
        <w:rPr>
          <w:rFonts w:ascii="Gadugi" w:hAnsi="Gadugi" w:cs="Arial"/>
          <w:sz w:val="24"/>
          <w:szCs w:val="24"/>
        </w:rPr>
        <w:t xml:space="preserve"> </w:t>
      </w:r>
      <w:r w:rsidRPr="00F7005F">
        <w:rPr>
          <w:rFonts w:ascii="Gadugi" w:hAnsi="Gadugi" w:cs="Arial"/>
          <w:sz w:val="24"/>
          <w:szCs w:val="24"/>
        </w:rPr>
        <w:t>o corrección de un producto de software ya existente con el fin de adaptarlo a cambios solicitados por La Previsora.</w:t>
      </w:r>
    </w:p>
    <w:p w14:paraId="2BC3305E" w14:textId="77777777" w:rsidR="001C1EBA" w:rsidRPr="00F7005F" w:rsidRDefault="001C1EBA" w:rsidP="00D76216">
      <w:pPr>
        <w:spacing w:line="276" w:lineRule="auto"/>
        <w:jc w:val="both"/>
        <w:rPr>
          <w:rFonts w:ascii="Gadugi" w:hAnsi="Gadugi" w:cs="Arial"/>
          <w:sz w:val="24"/>
          <w:szCs w:val="24"/>
          <w:lang w:val="es-ES"/>
        </w:rPr>
      </w:pPr>
    </w:p>
    <w:p w14:paraId="7A234C0E" w14:textId="77777777" w:rsidR="001C1EBA" w:rsidRPr="00F7005F" w:rsidRDefault="001C1EBA" w:rsidP="00D76216">
      <w:pPr>
        <w:spacing w:line="276" w:lineRule="auto"/>
        <w:jc w:val="both"/>
        <w:rPr>
          <w:rFonts w:ascii="Gadugi" w:hAnsi="Gadugi" w:cs="Arial"/>
          <w:sz w:val="24"/>
          <w:szCs w:val="24"/>
        </w:rPr>
      </w:pPr>
      <w:r w:rsidRPr="00F7005F">
        <w:rPr>
          <w:rFonts w:ascii="Gadugi" w:hAnsi="Gadugi" w:cs="Arial"/>
          <w:b/>
          <w:bCs/>
          <w:sz w:val="24"/>
          <w:szCs w:val="24"/>
          <w:lang w:val="es-ES"/>
        </w:rPr>
        <w:t>MANTENIMIENTO EVOLUTIVO</w:t>
      </w:r>
      <w:r w:rsidRPr="00F7005F">
        <w:rPr>
          <w:rFonts w:ascii="Gadugi" w:hAnsi="Gadugi" w:cs="Arial"/>
          <w:sz w:val="24"/>
          <w:szCs w:val="24"/>
          <w:lang w:val="es-ES"/>
        </w:rPr>
        <w:t xml:space="preserve">: </w:t>
      </w:r>
      <w:r w:rsidRPr="00F7005F">
        <w:rPr>
          <w:rFonts w:ascii="Gadugi" w:hAnsi="Gadugi" w:cs="Arial"/>
          <w:sz w:val="24"/>
          <w:szCs w:val="24"/>
        </w:rPr>
        <w:t>Correspondiente a la incorporación de mejoras sobre</w:t>
      </w:r>
      <w:r>
        <w:rPr>
          <w:rFonts w:ascii="Gadugi" w:hAnsi="Gadugi" w:cs="Arial"/>
          <w:sz w:val="24"/>
          <w:szCs w:val="24"/>
        </w:rPr>
        <w:t xml:space="preserve"> </w:t>
      </w:r>
      <w:r w:rsidRPr="00F7005F">
        <w:rPr>
          <w:rFonts w:ascii="Gadugi" w:hAnsi="Gadugi" w:cs="Arial"/>
          <w:sz w:val="24"/>
          <w:szCs w:val="24"/>
        </w:rPr>
        <w:t>las soluciones ya implementadas.</w:t>
      </w:r>
    </w:p>
    <w:p w14:paraId="3729A0FC" w14:textId="77777777" w:rsidR="001C1EBA" w:rsidRPr="00F7005F" w:rsidRDefault="001C1EBA" w:rsidP="00D76216">
      <w:pPr>
        <w:spacing w:line="276" w:lineRule="auto"/>
        <w:jc w:val="both"/>
        <w:rPr>
          <w:rFonts w:ascii="Gadugi" w:hAnsi="Gadugi" w:cs="Arial"/>
          <w:sz w:val="24"/>
          <w:szCs w:val="24"/>
          <w:lang w:val="es-ES"/>
        </w:rPr>
      </w:pPr>
    </w:p>
    <w:p w14:paraId="5311AC9A" w14:textId="77777777" w:rsidR="001C1EBA" w:rsidRPr="00F7005F" w:rsidRDefault="001C1EBA" w:rsidP="00D76216">
      <w:pPr>
        <w:spacing w:line="276" w:lineRule="auto"/>
        <w:jc w:val="both"/>
        <w:rPr>
          <w:rFonts w:ascii="Gadugi" w:hAnsi="Gadugi" w:cs="Arial"/>
          <w:sz w:val="24"/>
          <w:szCs w:val="24"/>
        </w:rPr>
      </w:pPr>
      <w:r w:rsidRPr="00F7005F">
        <w:rPr>
          <w:rFonts w:ascii="Gadugi" w:hAnsi="Gadugi" w:cs="Arial"/>
          <w:b/>
          <w:bCs/>
          <w:sz w:val="24"/>
          <w:szCs w:val="24"/>
          <w:lang w:val="es-ES"/>
        </w:rPr>
        <w:t>SOPORTE</w:t>
      </w:r>
      <w:r w:rsidRPr="00F7005F">
        <w:rPr>
          <w:rFonts w:ascii="Gadugi" w:hAnsi="Gadugi" w:cs="Arial"/>
          <w:sz w:val="24"/>
          <w:szCs w:val="24"/>
          <w:lang w:val="es-ES"/>
        </w:rPr>
        <w:t xml:space="preserve">: </w:t>
      </w:r>
      <w:r w:rsidRPr="00F7005F">
        <w:rPr>
          <w:rFonts w:ascii="Gadugi" w:hAnsi="Gadugi" w:cs="Arial"/>
          <w:sz w:val="24"/>
          <w:szCs w:val="24"/>
        </w:rPr>
        <w:t>Es el servicio de asistencia técnica por medio del cual se brinda solución a los</w:t>
      </w:r>
      <w:r>
        <w:rPr>
          <w:rFonts w:ascii="Gadugi" w:hAnsi="Gadugi" w:cs="Arial"/>
          <w:sz w:val="24"/>
          <w:szCs w:val="24"/>
        </w:rPr>
        <w:t xml:space="preserve"> </w:t>
      </w:r>
      <w:r w:rsidRPr="00F7005F">
        <w:rPr>
          <w:rFonts w:ascii="Gadugi" w:hAnsi="Gadugi" w:cs="Arial"/>
          <w:sz w:val="24"/>
          <w:szCs w:val="24"/>
        </w:rPr>
        <w:t xml:space="preserve">usuarios al tener algún problema al utilizar los productos de software </w:t>
      </w:r>
      <w:r w:rsidRPr="00F7005F">
        <w:rPr>
          <w:rFonts w:ascii="Gadugi" w:hAnsi="Gadugi" w:cs="Arial"/>
          <w:sz w:val="24"/>
          <w:szCs w:val="24"/>
        </w:rPr>
        <w:lastRenderedPageBreak/>
        <w:t>desarrollados.  No son facturables ni hacen parte de esta categoría (soporte) los errores atribuibles al desarrollo de software.</w:t>
      </w:r>
    </w:p>
    <w:p w14:paraId="68176D9B" w14:textId="77777777" w:rsidR="001C1EBA" w:rsidRPr="00F7005F" w:rsidRDefault="001C1EBA" w:rsidP="00D76216">
      <w:pPr>
        <w:spacing w:line="276" w:lineRule="auto"/>
        <w:jc w:val="both"/>
        <w:rPr>
          <w:rFonts w:ascii="Gadugi" w:hAnsi="Gadugi" w:cs="Arial"/>
          <w:sz w:val="24"/>
          <w:szCs w:val="24"/>
          <w:lang w:val="es-ES"/>
        </w:rPr>
      </w:pPr>
    </w:p>
    <w:p w14:paraId="65D4AF18" w14:textId="77777777" w:rsidR="001C1EBA" w:rsidRDefault="001C1EBA" w:rsidP="00D76216">
      <w:pPr>
        <w:spacing w:line="276" w:lineRule="auto"/>
        <w:jc w:val="both"/>
        <w:rPr>
          <w:rFonts w:ascii="Gadugi" w:hAnsi="Gadugi" w:cs="Arial"/>
          <w:sz w:val="24"/>
          <w:szCs w:val="24"/>
        </w:rPr>
      </w:pPr>
      <w:r w:rsidRPr="00F7005F">
        <w:rPr>
          <w:rFonts w:ascii="Gadugi" w:hAnsi="Gadugi" w:cs="Arial"/>
          <w:b/>
          <w:bCs/>
          <w:sz w:val="24"/>
          <w:szCs w:val="24"/>
          <w:lang w:val="es-ES"/>
        </w:rPr>
        <w:t>SCRUM:</w:t>
      </w:r>
      <w:r w:rsidRPr="00F7005F">
        <w:rPr>
          <w:rFonts w:ascii="Gadugi" w:hAnsi="Gadugi" w:cs="Arial"/>
          <w:sz w:val="24"/>
          <w:szCs w:val="24"/>
          <w:lang w:val="es-ES"/>
        </w:rPr>
        <w:t xml:space="preserve"> </w:t>
      </w:r>
      <w:r w:rsidRPr="00F7005F">
        <w:rPr>
          <w:rFonts w:ascii="Gadugi" w:hAnsi="Gadugi" w:cs="Arial"/>
          <w:sz w:val="24"/>
          <w:szCs w:val="24"/>
        </w:rPr>
        <w:t xml:space="preserve">Es una metodología para desarrollo de software bajo modalidad </w:t>
      </w:r>
      <w:proofErr w:type="spellStart"/>
      <w:r w:rsidRPr="00F7005F">
        <w:rPr>
          <w:rFonts w:ascii="Gadugi" w:hAnsi="Gadugi" w:cs="Arial"/>
          <w:sz w:val="24"/>
          <w:szCs w:val="24"/>
        </w:rPr>
        <w:t>Agil</w:t>
      </w:r>
      <w:proofErr w:type="spellEnd"/>
      <w:r w:rsidRPr="00F7005F">
        <w:rPr>
          <w:rFonts w:ascii="Gadugi" w:hAnsi="Gadugi" w:cs="Arial"/>
          <w:sz w:val="24"/>
          <w:szCs w:val="24"/>
        </w:rPr>
        <w:t>, es decir, es un proceso en el que se aplican de manera regular un conjunto de buenas prácticas para trabajar colaborativamente, en equipo, y obtener el mejor resultado posible de un proyecto. Estas prácticas se apoyan unas a otras y su selección tiene origen en un estudio de la manera de trabajar de equipos altamente productivos.  En Scrum se realizan entregas parciales y regulares del producto final, priorizadas por el beneficio que aportan al receptor del proyecto. Por ello, Scrum está especialmente indicado para proyectos en entornos complejos, donde se necesita obtener resultados pronto, donde los requisitos son cambiantes o poco definidos, donde la innovación, la competitividad, la flexibilidad y la productividad son fundamentales.</w:t>
      </w:r>
    </w:p>
    <w:p w14:paraId="2B4E191E" w14:textId="77777777" w:rsidR="001C1EBA" w:rsidRPr="00F7005F" w:rsidRDefault="001C1EBA" w:rsidP="00D76216">
      <w:pPr>
        <w:spacing w:line="276" w:lineRule="auto"/>
        <w:jc w:val="both"/>
        <w:rPr>
          <w:rFonts w:ascii="Gadugi" w:hAnsi="Gadugi" w:cs="Arial"/>
          <w:sz w:val="24"/>
          <w:szCs w:val="24"/>
        </w:rPr>
      </w:pPr>
    </w:p>
    <w:p w14:paraId="72ABEE20" w14:textId="6E264EDD" w:rsidR="00350443" w:rsidRDefault="001C1EBA" w:rsidP="00D76216">
      <w:pPr>
        <w:jc w:val="both"/>
      </w:pPr>
      <w:proofErr w:type="gramStart"/>
      <w:r w:rsidRPr="00F7005F">
        <w:rPr>
          <w:rFonts w:ascii="Gadugi" w:hAnsi="Gadugi" w:cs="Arial"/>
          <w:b/>
          <w:bCs/>
          <w:sz w:val="24"/>
          <w:szCs w:val="24"/>
          <w:lang w:val="es-ES"/>
        </w:rPr>
        <w:t>SPRINT</w:t>
      </w:r>
      <w:r w:rsidRPr="00F7005F">
        <w:rPr>
          <w:rFonts w:ascii="Gadugi" w:hAnsi="Gadugi" w:cs="Arial"/>
          <w:sz w:val="24"/>
          <w:szCs w:val="24"/>
          <w:lang w:val="es-ES"/>
        </w:rPr>
        <w:t xml:space="preserve"> :</w:t>
      </w:r>
      <w:proofErr w:type="gramEnd"/>
      <w:r w:rsidRPr="00F7005F">
        <w:rPr>
          <w:rFonts w:ascii="Gadugi" w:hAnsi="Gadugi" w:cs="Arial"/>
          <w:sz w:val="24"/>
          <w:szCs w:val="24"/>
          <w:lang w:val="es-ES"/>
        </w:rPr>
        <w:t xml:space="preserve"> </w:t>
      </w:r>
      <w:r w:rsidRPr="00F7005F">
        <w:rPr>
          <w:rFonts w:ascii="Gadugi" w:hAnsi="Gadugi" w:cs="Arial"/>
          <w:sz w:val="24"/>
          <w:szCs w:val="24"/>
        </w:rPr>
        <w:t>Es una iteración que se ejecuta como un bloque cortas y de tiempo fijo (en este proyecto máximo de 15 días hábiles). Cada iteración tiene que proporcionar un resultado completo, un incremento de producto que sea potencialmente entregable, de manera que cuando el cliente (</w:t>
      </w:r>
      <w:proofErr w:type="spellStart"/>
      <w:r w:rsidRPr="00F7005F">
        <w:rPr>
          <w:rFonts w:ascii="Gadugi" w:hAnsi="Gadugi" w:cs="Arial"/>
          <w:sz w:val="24"/>
          <w:szCs w:val="24"/>
        </w:rPr>
        <w:t>Product</w:t>
      </w:r>
      <w:proofErr w:type="spellEnd"/>
      <w:r w:rsidRPr="00F7005F">
        <w:rPr>
          <w:rFonts w:ascii="Gadugi" w:hAnsi="Gadugi" w:cs="Arial"/>
          <w:sz w:val="24"/>
          <w:szCs w:val="24"/>
        </w:rPr>
        <w:t xml:space="preserve"> </w:t>
      </w:r>
      <w:proofErr w:type="spellStart"/>
      <w:r w:rsidRPr="00F7005F">
        <w:rPr>
          <w:rFonts w:ascii="Gadugi" w:hAnsi="Gadugi" w:cs="Arial"/>
          <w:sz w:val="24"/>
          <w:szCs w:val="24"/>
        </w:rPr>
        <w:t>Owner</w:t>
      </w:r>
      <w:proofErr w:type="spellEnd"/>
      <w:r w:rsidRPr="00F7005F">
        <w:rPr>
          <w:rFonts w:ascii="Gadugi" w:hAnsi="Gadugi" w:cs="Arial"/>
          <w:sz w:val="24"/>
          <w:szCs w:val="24"/>
        </w:rPr>
        <w:t>) lo solicite sólo sea necesario un esfuerzo mínimo para que el producto esté disponible para ser utilizado. Para ello, durante la iteración el equipo colabora estrechamente.  En este proyecto particular, se requiere que cada Sprint finalice con la puesta en producción de esa parte del producto.</w:t>
      </w:r>
    </w:p>
    <w:sectPr w:rsidR="00350443">
      <w:footerReference w:type="even" r:id="rId6"/>
      <w:footerReference w:type="default" r:id="rId7"/>
      <w:foot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4EAF" w14:textId="77777777" w:rsidR="001C1EBA" w:rsidRDefault="001C1EBA" w:rsidP="001C1EBA">
      <w:r>
        <w:separator/>
      </w:r>
    </w:p>
  </w:endnote>
  <w:endnote w:type="continuationSeparator" w:id="0">
    <w:p w14:paraId="18C0FC92" w14:textId="77777777" w:rsidR="001C1EBA" w:rsidRDefault="001C1EBA" w:rsidP="001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FDA" w14:textId="34593677" w:rsidR="001C1EBA" w:rsidRDefault="001C1EBA">
    <w:pPr>
      <w:pStyle w:val="Piedepgina"/>
    </w:pPr>
    <w:r>
      <w:rPr>
        <w:noProof/>
        <w14:ligatures w14:val="standardContextual"/>
      </w:rPr>
      <mc:AlternateContent>
        <mc:Choice Requires="wps">
          <w:drawing>
            <wp:anchor distT="0" distB="0" distL="0" distR="0" simplePos="0" relativeHeight="251659264" behindDoc="0" locked="0" layoutInCell="1" allowOverlap="1" wp14:anchorId="5D8B5456" wp14:editId="73852F1C">
              <wp:simplePos x="635" y="635"/>
              <wp:positionH relativeFrom="page">
                <wp:align>center</wp:align>
              </wp:positionH>
              <wp:positionV relativeFrom="page">
                <wp:align>bottom</wp:align>
              </wp:positionV>
              <wp:extent cx="443865" cy="443865"/>
              <wp:effectExtent l="0" t="0" r="7620" b="0"/>
              <wp:wrapNone/>
              <wp:docPr id="2"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DC309F" w14:textId="6942132F"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B5456"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BDC309F" w14:textId="6942132F"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0749" w14:textId="165EA1CD" w:rsidR="001C1EBA" w:rsidRDefault="001C1EBA">
    <w:pPr>
      <w:pStyle w:val="Piedepgina"/>
    </w:pPr>
    <w:r>
      <w:rPr>
        <w:noProof/>
        <w14:ligatures w14:val="standardContextual"/>
      </w:rPr>
      <mc:AlternateContent>
        <mc:Choice Requires="wps">
          <w:drawing>
            <wp:anchor distT="0" distB="0" distL="0" distR="0" simplePos="0" relativeHeight="251660288" behindDoc="0" locked="0" layoutInCell="1" allowOverlap="1" wp14:anchorId="4771E414" wp14:editId="6259BD79">
              <wp:simplePos x="1078252" y="9461133"/>
              <wp:positionH relativeFrom="page">
                <wp:align>center</wp:align>
              </wp:positionH>
              <wp:positionV relativeFrom="page">
                <wp:align>bottom</wp:align>
              </wp:positionV>
              <wp:extent cx="443865" cy="443865"/>
              <wp:effectExtent l="0" t="0" r="7620" b="0"/>
              <wp:wrapNone/>
              <wp:docPr id="3" name="Cuadro de texto 3"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D432B" w14:textId="7A169319"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71E414" id="_x0000_t202" coordsize="21600,21600" o:spt="202" path="m,l,21600r21600,l21600,xe">
              <v:stroke joinstyle="miter"/>
              <v:path gradientshapeok="t" o:connecttype="rect"/>
            </v:shapetype>
            <v:shape id="Cuadro de texto 3" o:spid="_x0000_s1027" type="#_x0000_t202" alt="DOCUMENTO PÚBLICO"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74D432B" w14:textId="7A169319"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9F2" w14:textId="1AC083E9" w:rsidR="001C1EBA" w:rsidRDefault="001C1EBA">
    <w:pPr>
      <w:pStyle w:val="Piedepgina"/>
    </w:pPr>
    <w:r>
      <w:rPr>
        <w:noProof/>
        <w14:ligatures w14:val="standardContextual"/>
      </w:rPr>
      <mc:AlternateContent>
        <mc:Choice Requires="wps">
          <w:drawing>
            <wp:anchor distT="0" distB="0" distL="0" distR="0" simplePos="0" relativeHeight="251658240" behindDoc="0" locked="0" layoutInCell="1" allowOverlap="1" wp14:anchorId="6691459A" wp14:editId="7236ABD3">
              <wp:simplePos x="635" y="635"/>
              <wp:positionH relativeFrom="page">
                <wp:align>center</wp:align>
              </wp:positionH>
              <wp:positionV relativeFrom="page">
                <wp:align>bottom</wp:align>
              </wp:positionV>
              <wp:extent cx="443865" cy="443865"/>
              <wp:effectExtent l="0" t="0" r="7620" b="0"/>
              <wp:wrapNone/>
              <wp:docPr id="1"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569E3" w14:textId="16DC1B0F"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1459A" id="_x0000_t202" coordsize="21600,21600" o:spt="202" path="m,l,21600r21600,l21600,xe">
              <v:stroke joinstyle="miter"/>
              <v:path gradientshapeok="t" o:connecttype="rect"/>
            </v:shapetype>
            <v:shape id="Cuadro de texto 1" o:spid="_x0000_s1028" type="#_x0000_t202" alt="DOCUMENTO PÚBLICO"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AA569E3" w14:textId="16DC1B0F" w:rsidR="001C1EBA" w:rsidRPr="001C1EBA" w:rsidRDefault="001C1EBA" w:rsidP="001C1EBA">
                    <w:pPr>
                      <w:rPr>
                        <w:rFonts w:ascii="Calibri" w:eastAsia="Calibri" w:hAnsi="Calibri" w:cs="Calibri"/>
                        <w:noProof/>
                        <w:color w:val="008000"/>
                      </w:rPr>
                    </w:pPr>
                    <w:r w:rsidRPr="001C1EBA">
                      <w:rPr>
                        <w:rFonts w:ascii="Calibri" w:eastAsia="Calibri" w:hAnsi="Calibri" w:cs="Calibri"/>
                        <w:noProof/>
                        <w:color w:val="00800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4BEF" w14:textId="77777777" w:rsidR="001C1EBA" w:rsidRDefault="001C1EBA" w:rsidP="001C1EBA">
      <w:r>
        <w:separator/>
      </w:r>
    </w:p>
  </w:footnote>
  <w:footnote w:type="continuationSeparator" w:id="0">
    <w:p w14:paraId="742D6976" w14:textId="77777777" w:rsidR="001C1EBA" w:rsidRDefault="001C1EBA" w:rsidP="001C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BA"/>
    <w:rsid w:val="001C1EBA"/>
    <w:rsid w:val="00350443"/>
    <w:rsid w:val="004656AF"/>
    <w:rsid w:val="007579D3"/>
    <w:rsid w:val="009461E1"/>
    <w:rsid w:val="00D762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A7DE"/>
  <w15:chartTrackingRefBased/>
  <w15:docId w15:val="{1859A314-38E4-4563-9CD2-E0E55390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BA"/>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C1EBA"/>
    <w:pPr>
      <w:tabs>
        <w:tab w:val="center" w:pos="4419"/>
        <w:tab w:val="right" w:pos="8838"/>
      </w:tabs>
    </w:pPr>
  </w:style>
  <w:style w:type="character" w:customStyle="1" w:styleId="PiedepginaCar">
    <w:name w:val="Pie de página Car"/>
    <w:basedOn w:val="Fuentedeprrafopredeter"/>
    <w:link w:val="Piedepgina"/>
    <w:uiPriority w:val="99"/>
    <w:rsid w:val="001C1EBA"/>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2837</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ARMANDO ROMERO RAMIREZ</dc:creator>
  <cp:keywords/>
  <dc:description/>
  <cp:lastModifiedBy>JOEL ARMANDO ROMERO RAMIREZ</cp:lastModifiedBy>
  <cp:revision>4</cp:revision>
  <dcterms:created xsi:type="dcterms:W3CDTF">2023-03-29T22:02:00Z</dcterms:created>
  <dcterms:modified xsi:type="dcterms:W3CDTF">2023-03-29T22:03:00Z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2023-03-29T22:03:23Z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49163921-8706-4ee4-9984-0cf4a16971ef</vt:lpwstr>
  </property>
  <property fmtid="{D5CDD505-2E9C-101B-9397-08002B2CF9AE}" pid="11" name="MSIP_Label_4d7dcfcf-2f13-416d-bd85-85e5cda1e908_ContentBits">
    <vt:lpwstr>2</vt:lpwstr>
  </property>
</Properties>
</file>